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34CC" w14:textId="77777777" w:rsidR="004977B0" w:rsidRPr="004977B0" w:rsidRDefault="004977B0" w:rsidP="004977B0">
      <w:r w:rsidRPr="004977B0">
        <w:rPr>
          <w:b/>
          <w:bCs/>
        </w:rPr>
        <w:t>Features:</w:t>
      </w:r>
    </w:p>
    <w:p w14:paraId="1E485AAA" w14:textId="77BEACFA" w:rsidR="004977B0" w:rsidRPr="004977B0" w:rsidRDefault="004977B0" w:rsidP="004977B0">
      <w:pPr>
        <w:numPr>
          <w:ilvl w:val="0"/>
          <w:numId w:val="1"/>
        </w:numPr>
      </w:pPr>
      <w:r w:rsidRPr="004977B0">
        <w:t> </w:t>
      </w:r>
      <w:r w:rsidRPr="004977B0">
        <w:rPr>
          <w:b/>
          <w:bCs/>
        </w:rPr>
        <w:t>Reduces the risk of CR-BSI: </w:t>
      </w:r>
      <w:r w:rsidRPr="004977B0">
        <w:t>Compare to conventional syringe preparation involving multiple steps, Poly</w:t>
      </w:r>
      <w:r>
        <w:t>med</w:t>
      </w:r>
      <w:r w:rsidRPr="004977B0">
        <w:t xml:space="preserve"> prefilled syringe is ready to use, it also minimises cross contamination &amp; may reduce the risk of CR-BSI.</w:t>
      </w:r>
    </w:p>
    <w:p w14:paraId="58CAFC74" w14:textId="77777777" w:rsidR="004977B0" w:rsidRPr="004977B0" w:rsidRDefault="004977B0" w:rsidP="004977B0">
      <w:pPr>
        <w:numPr>
          <w:ilvl w:val="0"/>
          <w:numId w:val="1"/>
        </w:numPr>
      </w:pPr>
      <w:r w:rsidRPr="004977B0">
        <w:t> </w:t>
      </w:r>
      <w:r w:rsidRPr="004977B0">
        <w:rPr>
          <w:b/>
          <w:bCs/>
        </w:rPr>
        <w:t>Improves workﬂow efﬁciency: </w:t>
      </w:r>
      <w:r w:rsidRPr="004977B0">
        <w:t>Ready to use, limits number of steps, less chances of error and saves time.</w:t>
      </w:r>
    </w:p>
    <w:p w14:paraId="7E43E007" w14:textId="68FEF51E" w:rsidR="004977B0" w:rsidRPr="004977B0" w:rsidRDefault="004977B0" w:rsidP="004977B0">
      <w:pPr>
        <w:numPr>
          <w:ilvl w:val="0"/>
          <w:numId w:val="1"/>
        </w:numPr>
      </w:pPr>
      <w:r w:rsidRPr="004977B0">
        <w:t> </w:t>
      </w:r>
      <w:r w:rsidRPr="004977B0">
        <w:rPr>
          <w:b/>
          <w:bCs/>
        </w:rPr>
        <w:t>Eliminates the risk of Needle Stick Injuries: </w:t>
      </w:r>
      <w:r w:rsidRPr="004977B0">
        <w:t>Poly flush provides safety to the healthcare professionals by reducing the risk of needle stick injuries unlike conventional systems.</w:t>
      </w:r>
      <w:r>
        <w:t xml:space="preserve"> </w:t>
      </w:r>
    </w:p>
    <w:p w14:paraId="0CF67058" w14:textId="77777777" w:rsidR="004977B0" w:rsidRPr="004977B0" w:rsidRDefault="004977B0" w:rsidP="004977B0">
      <w:pPr>
        <w:numPr>
          <w:ilvl w:val="0"/>
          <w:numId w:val="1"/>
        </w:numPr>
      </w:pPr>
      <w:r w:rsidRPr="004977B0">
        <w:t> </w:t>
      </w:r>
      <w:r w:rsidRPr="004977B0">
        <w:rPr>
          <w:b/>
          <w:bCs/>
        </w:rPr>
        <w:t>Avoids catheter damage: </w:t>
      </w:r>
      <w:r w:rsidRPr="004977B0">
        <w:t>Syringe diameter is inversely related to pressure generated at the distal end of syringe. Smaller diameter syringes generate greater amounts of pressure than larger diameter syringes and can risk catheter damage. Polyflush prefilled syringe offers all the syringes in consistent 10 ml syringe diameters to lower the risk of catheter damage.</w:t>
      </w:r>
    </w:p>
    <w:p w14:paraId="6540A6ED" w14:textId="180E7B4F" w:rsidR="004977B0" w:rsidRPr="004977B0" w:rsidRDefault="004977B0" w:rsidP="004977B0">
      <w:pPr>
        <w:numPr>
          <w:ilvl w:val="0"/>
          <w:numId w:val="1"/>
        </w:numPr>
      </w:pPr>
      <w:r w:rsidRPr="004977B0">
        <w:t> </w:t>
      </w:r>
      <w:r w:rsidRPr="004977B0">
        <w:rPr>
          <w:b/>
          <w:bCs/>
        </w:rPr>
        <w:t>Gamma sterilized:</w:t>
      </w:r>
      <w:r>
        <w:rPr>
          <w:b/>
          <w:bCs/>
        </w:rPr>
        <w:t xml:space="preserve"> </w:t>
      </w:r>
      <w:r w:rsidRPr="004977B0">
        <w:t>Avoids leaching of volatile organic compound formation, resulting in the absence of any odour.</w:t>
      </w:r>
    </w:p>
    <w:p w14:paraId="7C50AC75" w14:textId="77777777" w:rsidR="004977B0" w:rsidRPr="004977B0" w:rsidRDefault="004977B0" w:rsidP="004977B0">
      <w:pPr>
        <w:numPr>
          <w:ilvl w:val="0"/>
          <w:numId w:val="1"/>
        </w:numPr>
      </w:pPr>
      <w:r w:rsidRPr="004977B0">
        <w:t> PVC free, DEHP free &amp; Latex free</w:t>
      </w:r>
    </w:p>
    <w:p w14:paraId="4D89B1FD" w14:textId="77777777" w:rsidR="00E000E2" w:rsidRDefault="00E000E2"/>
    <w:sectPr w:rsidR="00E00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2489"/>
    <w:multiLevelType w:val="multilevel"/>
    <w:tmpl w:val="CC42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44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2F"/>
    <w:rsid w:val="00295E89"/>
    <w:rsid w:val="004977B0"/>
    <w:rsid w:val="007D202F"/>
    <w:rsid w:val="00E000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2336"/>
  <w15:chartTrackingRefBased/>
  <w15:docId w15:val="{B6B3A9C1-2340-4E10-A3C7-9BF92CE8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02F"/>
    <w:rPr>
      <w:rFonts w:eastAsiaTheme="majorEastAsia" w:cstheme="majorBidi"/>
      <w:color w:val="272727" w:themeColor="text1" w:themeTint="D8"/>
    </w:rPr>
  </w:style>
  <w:style w:type="paragraph" w:styleId="Title">
    <w:name w:val="Title"/>
    <w:basedOn w:val="Normal"/>
    <w:next w:val="Normal"/>
    <w:link w:val="TitleChar"/>
    <w:uiPriority w:val="10"/>
    <w:qFormat/>
    <w:rsid w:val="007D2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02F"/>
    <w:pPr>
      <w:spacing w:before="160"/>
      <w:jc w:val="center"/>
    </w:pPr>
    <w:rPr>
      <w:i/>
      <w:iCs/>
      <w:color w:val="404040" w:themeColor="text1" w:themeTint="BF"/>
    </w:rPr>
  </w:style>
  <w:style w:type="character" w:customStyle="1" w:styleId="QuoteChar">
    <w:name w:val="Quote Char"/>
    <w:basedOn w:val="DefaultParagraphFont"/>
    <w:link w:val="Quote"/>
    <w:uiPriority w:val="29"/>
    <w:rsid w:val="007D202F"/>
    <w:rPr>
      <w:i/>
      <w:iCs/>
      <w:color w:val="404040" w:themeColor="text1" w:themeTint="BF"/>
    </w:rPr>
  </w:style>
  <w:style w:type="paragraph" w:styleId="ListParagraph">
    <w:name w:val="List Paragraph"/>
    <w:basedOn w:val="Normal"/>
    <w:uiPriority w:val="34"/>
    <w:qFormat/>
    <w:rsid w:val="007D202F"/>
    <w:pPr>
      <w:ind w:left="720"/>
      <w:contextualSpacing/>
    </w:pPr>
  </w:style>
  <w:style w:type="character" w:styleId="IntenseEmphasis">
    <w:name w:val="Intense Emphasis"/>
    <w:basedOn w:val="DefaultParagraphFont"/>
    <w:uiPriority w:val="21"/>
    <w:qFormat/>
    <w:rsid w:val="007D202F"/>
    <w:rPr>
      <w:i/>
      <w:iCs/>
      <w:color w:val="0F4761" w:themeColor="accent1" w:themeShade="BF"/>
    </w:rPr>
  </w:style>
  <w:style w:type="paragraph" w:styleId="IntenseQuote">
    <w:name w:val="Intense Quote"/>
    <w:basedOn w:val="Normal"/>
    <w:next w:val="Normal"/>
    <w:link w:val="IntenseQuoteChar"/>
    <w:uiPriority w:val="30"/>
    <w:qFormat/>
    <w:rsid w:val="007D2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02F"/>
    <w:rPr>
      <w:i/>
      <w:iCs/>
      <w:color w:val="0F4761" w:themeColor="accent1" w:themeShade="BF"/>
    </w:rPr>
  </w:style>
  <w:style w:type="character" w:styleId="IntenseReference">
    <w:name w:val="Intense Reference"/>
    <w:basedOn w:val="DefaultParagraphFont"/>
    <w:uiPriority w:val="32"/>
    <w:qFormat/>
    <w:rsid w:val="007D20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32388">
      <w:bodyDiv w:val="1"/>
      <w:marLeft w:val="0"/>
      <w:marRight w:val="0"/>
      <w:marTop w:val="0"/>
      <w:marBottom w:val="0"/>
      <w:divBdr>
        <w:top w:val="none" w:sz="0" w:space="0" w:color="auto"/>
        <w:left w:val="none" w:sz="0" w:space="0" w:color="auto"/>
        <w:bottom w:val="none" w:sz="0" w:space="0" w:color="auto"/>
        <w:right w:val="none" w:sz="0" w:space="0" w:color="auto"/>
      </w:divBdr>
    </w:div>
    <w:div w:id="207257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Atif Khan</dc:creator>
  <cp:keywords/>
  <dc:description/>
  <cp:lastModifiedBy>Atif Khan</cp:lastModifiedBy>
  <cp:revision>2</cp:revision>
  <dcterms:created xsi:type="dcterms:W3CDTF">2025-04-12T10:04:00Z</dcterms:created>
  <dcterms:modified xsi:type="dcterms:W3CDTF">2025-04-12T10:04:00Z</dcterms:modified>
</cp:coreProperties>
</file>