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23E5" w14:textId="77777777" w:rsidR="00B21AE5" w:rsidRPr="00B21AE5" w:rsidRDefault="00B21AE5">
      <w:pPr>
        <w:rPr>
          <w:rFonts w:ascii="Trebuchet MS" w:hAnsi="Trebuchet MS"/>
          <w:b/>
          <w:bCs/>
          <w:color w:val="000000"/>
          <w:sz w:val="21"/>
          <w:szCs w:val="21"/>
        </w:rPr>
      </w:pPr>
      <w:r w:rsidRPr="00B21AE5">
        <w:rPr>
          <w:rFonts w:ascii="Trebuchet MS" w:hAnsi="Trebuchet MS"/>
          <w:b/>
          <w:bCs/>
          <w:color w:val="000000"/>
          <w:sz w:val="21"/>
          <w:szCs w:val="21"/>
        </w:rPr>
        <w:t>HİDROLİK GÜÇ ÜNİTELERİ</w:t>
      </w:r>
    </w:p>
    <w:p w14:paraId="27E04508" w14:textId="77777777" w:rsidR="00B21AE5" w:rsidRDefault="00B21AE5">
      <w:pPr>
        <w:rPr>
          <w:rFonts w:ascii="Trebuchet MS" w:hAnsi="Trebuchet MS"/>
          <w:color w:val="000000"/>
          <w:sz w:val="21"/>
          <w:szCs w:val="21"/>
        </w:rPr>
      </w:pPr>
    </w:p>
    <w:p w14:paraId="287D3130" w14:textId="147A0360" w:rsidR="00F6100E" w:rsidRDefault="00B21AE5">
      <w:proofErr w:type="gramStart"/>
      <w:r>
        <w:rPr>
          <w:rFonts w:ascii="Trebuchet MS" w:hAnsi="Trebuchet MS"/>
          <w:color w:val="000000"/>
          <w:sz w:val="21"/>
          <w:szCs w:val="21"/>
        </w:rPr>
        <w:t>Hidrolik  Güç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Merkezi;hidrolik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sistemlerde sistemin ihtiyacı olan hidrolik enerjiyi temin eden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birimidir.Hidrolik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Güç ünitesi üzerinde kullanılan emiş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filtresi,dönüş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filtresi,dağıtım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blokları,emniyet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valfi,hidrolik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yağ soğutucusu ve diğer ekipmanlar ;ünitenin çalışma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şartları,hidrolik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pompa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debisi,eletrik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motorunun gücü, hidrolik yağ tankı boyutu ve hidrolik sistemin çalışma hızı dikkate alınarak tasarlanıp imalatı yapılmaktadır.</w:t>
      </w:r>
    </w:p>
    <w:sectPr w:rsidR="00F6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5"/>
    <w:rsid w:val="00B21AE5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37D"/>
  <w15:chartTrackingRefBased/>
  <w15:docId w15:val="{B9D9FB82-0093-4726-95E2-9D541F2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ULUSOY</dc:creator>
  <cp:keywords/>
  <dc:description/>
  <cp:lastModifiedBy>Ece ULUSOY</cp:lastModifiedBy>
  <cp:revision>1</cp:revision>
  <dcterms:created xsi:type="dcterms:W3CDTF">2021-06-02T18:18:00Z</dcterms:created>
  <dcterms:modified xsi:type="dcterms:W3CDTF">2021-06-02T18:19:00Z</dcterms:modified>
</cp:coreProperties>
</file>